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0F6B2" w14:textId="77777777" w:rsidR="00551B7B" w:rsidRPr="00551B7B" w:rsidRDefault="00551B7B" w:rsidP="00CA302E">
      <w:pPr>
        <w:rPr>
          <w:b/>
        </w:rPr>
      </w:pPr>
      <w:r w:rsidRPr="00551B7B">
        <w:rPr>
          <w:b/>
        </w:rPr>
        <w:t>Media release from the University of Cambridge</w:t>
      </w:r>
    </w:p>
    <w:p w14:paraId="73D4E387" w14:textId="77777777" w:rsidR="00CA302E" w:rsidRDefault="00CA302E" w:rsidP="00CA302E">
      <w:pPr>
        <w:rPr>
          <w:b/>
        </w:rPr>
      </w:pPr>
    </w:p>
    <w:p w14:paraId="49299C37" w14:textId="7A1E069E" w:rsidR="00551B7B" w:rsidRPr="00551B7B" w:rsidRDefault="00551B7B" w:rsidP="00CA302E">
      <w:pPr>
        <w:rPr>
          <w:b/>
        </w:rPr>
      </w:pPr>
      <w:r w:rsidRPr="00551B7B">
        <w:rPr>
          <w:b/>
        </w:rPr>
        <w:t xml:space="preserve">Embargoed until </w:t>
      </w:r>
      <w:r w:rsidR="004B0566">
        <w:rPr>
          <w:b/>
        </w:rPr>
        <w:t xml:space="preserve">23:30 </w:t>
      </w:r>
      <w:r w:rsidR="00BF0B28">
        <w:rPr>
          <w:b/>
        </w:rPr>
        <w:t>(UK) on</w:t>
      </w:r>
      <w:r w:rsidRPr="00551B7B">
        <w:rPr>
          <w:b/>
        </w:rPr>
        <w:t xml:space="preserve"> </w:t>
      </w:r>
      <w:r w:rsidR="004B0566">
        <w:rPr>
          <w:b/>
        </w:rPr>
        <w:t>Friday 11 December 2020</w:t>
      </w:r>
    </w:p>
    <w:p w14:paraId="5C5AD2A7" w14:textId="77777777" w:rsidR="00CA302E" w:rsidRPr="00CA302E" w:rsidRDefault="00CA302E" w:rsidP="00CA302E">
      <w:pPr>
        <w:rPr>
          <w:b/>
          <w:sz w:val="24"/>
        </w:rPr>
      </w:pPr>
    </w:p>
    <w:p w14:paraId="2350475B" w14:textId="6CF0D082" w:rsidR="00551B7B" w:rsidRPr="00352FF7" w:rsidRDefault="00B61BA1" w:rsidP="00CA302E">
      <w:pPr>
        <w:rPr>
          <w:b/>
          <w:sz w:val="32"/>
        </w:rPr>
      </w:pPr>
      <w:r w:rsidRPr="00B61BA1">
        <w:rPr>
          <w:b/>
          <w:sz w:val="32"/>
        </w:rPr>
        <w:t>No deal Brexit could have detrimental impact for</w:t>
      </w:r>
      <w:r w:rsidR="00160DC1">
        <w:rPr>
          <w:b/>
          <w:sz w:val="32"/>
        </w:rPr>
        <w:t xml:space="preserve"> four</w:t>
      </w:r>
      <w:r w:rsidRPr="00B61BA1">
        <w:rPr>
          <w:b/>
          <w:sz w:val="32"/>
        </w:rPr>
        <w:t xml:space="preserve"> million people in UK living with a rare disease</w:t>
      </w:r>
    </w:p>
    <w:p w14:paraId="59CE3D1B" w14:textId="77777777" w:rsidR="00551B7B" w:rsidRDefault="00551B7B" w:rsidP="00CA302E"/>
    <w:p w14:paraId="427C6DD3" w14:textId="77777777" w:rsidR="00B61BA1" w:rsidRDefault="00B61BA1" w:rsidP="00B61BA1">
      <w:pPr>
        <w:autoSpaceDE w:val="0"/>
        <w:autoSpaceDN w:val="0"/>
        <w:adjustRightInd w:val="0"/>
        <w:rPr>
          <w:rFonts w:ascii="Calibri" w:hAnsi="Calibri" w:cs="Calibri"/>
        </w:rPr>
      </w:pPr>
      <w:r>
        <w:rPr>
          <w:rFonts w:ascii="Calibri" w:hAnsi="Calibri" w:cs="Calibri"/>
        </w:rPr>
        <w:t>Experts have warned that a ‘no deal’ Brexit will result in the exclusion of the UK from the 24</w:t>
      </w:r>
    </w:p>
    <w:p w14:paraId="3A8DFF0F" w14:textId="51E45080" w:rsidR="00B61BA1" w:rsidRDefault="00B61BA1" w:rsidP="00B61BA1">
      <w:pPr>
        <w:autoSpaceDE w:val="0"/>
        <w:autoSpaceDN w:val="0"/>
        <w:adjustRightInd w:val="0"/>
        <w:rPr>
          <w:rFonts w:ascii="Calibri" w:hAnsi="Calibri" w:cs="Calibri"/>
        </w:rPr>
      </w:pPr>
      <w:r>
        <w:rPr>
          <w:rFonts w:ascii="Calibri" w:hAnsi="Calibri" w:cs="Calibri"/>
        </w:rPr>
        <w:t>European Reference Networks (ERNs) that were established to improve the care of patients bearing the lifelong burden of a rare disease, which require highly specialised diagnosis and treatment.</w:t>
      </w:r>
    </w:p>
    <w:p w14:paraId="747EC042" w14:textId="77777777" w:rsidR="00B61BA1" w:rsidRDefault="00B61BA1" w:rsidP="00B61BA1">
      <w:pPr>
        <w:autoSpaceDE w:val="0"/>
        <w:autoSpaceDN w:val="0"/>
        <w:adjustRightInd w:val="0"/>
        <w:rPr>
          <w:rFonts w:ascii="Calibri" w:hAnsi="Calibri" w:cs="Calibri"/>
        </w:rPr>
      </w:pPr>
    </w:p>
    <w:p w14:paraId="3DA28DB3" w14:textId="5F9892C5" w:rsidR="00B61BA1" w:rsidRDefault="00B61BA1" w:rsidP="00B61BA1">
      <w:pPr>
        <w:autoSpaceDE w:val="0"/>
        <w:autoSpaceDN w:val="0"/>
        <w:adjustRightInd w:val="0"/>
        <w:rPr>
          <w:rFonts w:ascii="Calibri" w:hAnsi="Calibri" w:cs="Calibri"/>
        </w:rPr>
      </w:pPr>
      <w:r>
        <w:rPr>
          <w:rFonts w:ascii="Calibri" w:hAnsi="Calibri" w:cs="Calibri"/>
        </w:rPr>
        <w:t xml:space="preserve">One in 17 UK citizens lives with a rare disease, which are defined as </w:t>
      </w:r>
      <w:r w:rsidR="005C7586">
        <w:rPr>
          <w:rFonts w:ascii="Calibri" w:hAnsi="Calibri" w:cs="Calibri"/>
        </w:rPr>
        <w:t>conditions that affect fewer than one in 2,000 people in the general population</w:t>
      </w:r>
      <w:r>
        <w:rPr>
          <w:rFonts w:ascii="Calibri" w:hAnsi="Calibri" w:cs="Calibri"/>
        </w:rPr>
        <w:t xml:space="preserve">. </w:t>
      </w:r>
      <w:r w:rsidR="005C7586">
        <w:rPr>
          <w:rFonts w:ascii="Calibri" w:hAnsi="Calibri" w:cs="Calibri"/>
        </w:rPr>
        <w:t xml:space="preserve">A group of experts has written to the </w:t>
      </w:r>
      <w:r w:rsidR="005C7586" w:rsidRPr="00EC48F7">
        <w:rPr>
          <w:rFonts w:ascii="Calibri" w:hAnsi="Calibri" w:cs="Calibri"/>
          <w:i/>
        </w:rPr>
        <w:t>Lancet</w:t>
      </w:r>
      <w:r w:rsidR="005C7586">
        <w:rPr>
          <w:rFonts w:ascii="Calibri" w:hAnsi="Calibri" w:cs="Calibri"/>
        </w:rPr>
        <w:t xml:space="preserve"> highlighting their concerns about the detrimental impact a no deal Brexit </w:t>
      </w:r>
      <w:r w:rsidR="008A462B">
        <w:rPr>
          <w:rFonts w:ascii="Calibri" w:hAnsi="Calibri" w:cs="Calibri"/>
        </w:rPr>
        <w:t xml:space="preserve">will have </w:t>
      </w:r>
      <w:r w:rsidR="005C7586">
        <w:rPr>
          <w:rFonts w:ascii="Calibri" w:hAnsi="Calibri" w:cs="Calibri"/>
        </w:rPr>
        <w:t>on these individuals.</w:t>
      </w:r>
    </w:p>
    <w:p w14:paraId="2022F142" w14:textId="77777777" w:rsidR="00B61BA1" w:rsidRDefault="00B61BA1" w:rsidP="00B61BA1">
      <w:pPr>
        <w:autoSpaceDE w:val="0"/>
        <w:autoSpaceDN w:val="0"/>
        <w:adjustRightInd w:val="0"/>
        <w:rPr>
          <w:rFonts w:ascii="Calibri" w:hAnsi="Calibri" w:cs="Calibri"/>
        </w:rPr>
      </w:pPr>
    </w:p>
    <w:p w14:paraId="778E33A9" w14:textId="70D2060A" w:rsidR="00B61BA1" w:rsidRDefault="00B61BA1" w:rsidP="00B61BA1">
      <w:pPr>
        <w:autoSpaceDE w:val="0"/>
        <w:autoSpaceDN w:val="0"/>
        <w:adjustRightInd w:val="0"/>
        <w:rPr>
          <w:rFonts w:ascii="Calibri" w:hAnsi="Calibri" w:cs="Calibri"/>
        </w:rPr>
      </w:pPr>
      <w:r>
        <w:rPr>
          <w:rFonts w:ascii="Calibri" w:hAnsi="Calibri" w:cs="Calibri"/>
        </w:rPr>
        <w:t xml:space="preserve">“Rare diseases are rare, and experts are rarer still,” said Dr Marc </w:t>
      </w:r>
      <w:proofErr w:type="spellStart"/>
      <w:r>
        <w:rPr>
          <w:rFonts w:ascii="Calibri" w:hAnsi="Calibri" w:cs="Calibri"/>
        </w:rPr>
        <w:t>Tischowitz</w:t>
      </w:r>
      <w:proofErr w:type="spellEnd"/>
      <w:r>
        <w:rPr>
          <w:rFonts w:ascii="Calibri" w:hAnsi="Calibri" w:cs="Calibri"/>
        </w:rPr>
        <w:t xml:space="preserve"> from the University of Cambridge, who helped coordinate </w:t>
      </w:r>
      <w:r w:rsidR="005C7586">
        <w:rPr>
          <w:rFonts w:ascii="Calibri" w:hAnsi="Calibri" w:cs="Calibri"/>
        </w:rPr>
        <w:t>the</w:t>
      </w:r>
      <w:r>
        <w:rPr>
          <w:rFonts w:ascii="Calibri" w:hAnsi="Calibri" w:cs="Calibri"/>
        </w:rPr>
        <w:t xml:space="preserve"> letter. “European Reference Networks were set up because no single country has the expertise or resources to cover all of the known rare diseases, which number in the thousands. They’ve played a pivotal role in harnessing the collective knowledge across the continent and </w:t>
      </w:r>
      <w:r w:rsidR="008A462B">
        <w:rPr>
          <w:rFonts w:ascii="Calibri" w:hAnsi="Calibri" w:cs="Calibri"/>
        </w:rPr>
        <w:t xml:space="preserve">in </w:t>
      </w:r>
      <w:r>
        <w:rPr>
          <w:rFonts w:ascii="Calibri" w:hAnsi="Calibri" w:cs="Calibri"/>
        </w:rPr>
        <w:t>developing sustainable healthcare to treat those affected.</w:t>
      </w:r>
      <w:r w:rsidR="005C7586">
        <w:rPr>
          <w:rFonts w:ascii="Calibri" w:hAnsi="Calibri" w:cs="Calibri"/>
        </w:rPr>
        <w:t>”</w:t>
      </w:r>
    </w:p>
    <w:p w14:paraId="2560CD90" w14:textId="77777777" w:rsidR="00B61BA1" w:rsidRPr="005C7586" w:rsidRDefault="00B61BA1" w:rsidP="005C7586"/>
    <w:p w14:paraId="0DBAC7D6" w14:textId="2E495484" w:rsidR="00B61BA1" w:rsidRPr="005C7586" w:rsidRDefault="00B61BA1" w:rsidP="005C7586">
      <w:r w:rsidRPr="005C7586">
        <w:t>The UK has been at the forefront of the creation and development of these</w:t>
      </w:r>
      <w:r w:rsidR="005C7586" w:rsidRPr="005C7586">
        <w:t xml:space="preserve"> virtual</w:t>
      </w:r>
      <w:r w:rsidR="005C7586">
        <w:t xml:space="preserve"> </w:t>
      </w:r>
      <w:r w:rsidR="005C7586" w:rsidRPr="005C7586">
        <w:t>networks</w:t>
      </w:r>
      <w:r w:rsidR="005C7586">
        <w:t xml:space="preserve">, which </w:t>
      </w:r>
      <w:r w:rsidR="005C7586" w:rsidRPr="005C7586">
        <w:t>involv</w:t>
      </w:r>
      <w:r w:rsidR="005C7586">
        <w:t>e</w:t>
      </w:r>
      <w:r w:rsidR="005C7586" w:rsidRPr="005C7586">
        <w:t xml:space="preserve"> healthcare providers across</w:t>
      </w:r>
      <w:r w:rsidR="005C7586">
        <w:t xml:space="preserve"> </w:t>
      </w:r>
      <w:r w:rsidR="005C7586" w:rsidRPr="005C7586">
        <w:t>Europe</w:t>
      </w:r>
      <w:r w:rsidR="005C7586">
        <w:t>. As</w:t>
      </w:r>
      <w:r w:rsidR="005C7586" w:rsidRPr="005C7586">
        <w:t xml:space="preserve"> a result, write the experts</w:t>
      </w:r>
      <w:r w:rsidR="005C7586">
        <w:t>, it</w:t>
      </w:r>
      <w:r w:rsidR="005C7586" w:rsidRPr="005C7586">
        <w:t xml:space="preserve"> has been able </w:t>
      </w:r>
      <w:r w:rsidR="005C7586">
        <w:t>“</w:t>
      </w:r>
      <w:r w:rsidR="005C7586" w:rsidRPr="005C7586">
        <w:t>to reap</w:t>
      </w:r>
      <w:r w:rsidRPr="005C7586">
        <w:t xml:space="preserve"> the benefits of closer collaboration with experts and patient advocates throughout Europe</w:t>
      </w:r>
      <w:r w:rsidR="005C7586">
        <w:t>”</w:t>
      </w:r>
      <w:r w:rsidR="005C7586" w:rsidRPr="005C7586">
        <w:t>.</w:t>
      </w:r>
    </w:p>
    <w:p w14:paraId="51910AE6" w14:textId="77777777" w:rsidR="00B61BA1" w:rsidRPr="005C7586" w:rsidRDefault="00B61BA1" w:rsidP="005C7586"/>
    <w:p w14:paraId="445BEF33" w14:textId="77777777" w:rsidR="00B61BA1" w:rsidRDefault="00B61BA1" w:rsidP="00B61BA1">
      <w:pPr>
        <w:autoSpaceDE w:val="0"/>
        <w:autoSpaceDN w:val="0"/>
        <w:adjustRightInd w:val="0"/>
        <w:rPr>
          <w:rFonts w:ascii="Calibri" w:hAnsi="Calibri" w:cs="Calibri"/>
        </w:rPr>
      </w:pPr>
      <w:r>
        <w:rPr>
          <w:rFonts w:ascii="Calibri" w:hAnsi="Calibri" w:cs="Calibri"/>
        </w:rPr>
        <w:t>The ERNs have made it much easier to develop guidelines, create disease registries, build research collaborations, and create new education and training programmes. Crucially, they have directly improved patient care by establishing a pan-European platform that brings international experts together to advise on patient-specific complex problem and therapeutic options where insufficient expertise exists in one country alone.</w:t>
      </w:r>
    </w:p>
    <w:p w14:paraId="15F4429C" w14:textId="77777777" w:rsidR="00B61BA1" w:rsidRDefault="00B61BA1" w:rsidP="00B61BA1">
      <w:pPr>
        <w:autoSpaceDE w:val="0"/>
        <w:autoSpaceDN w:val="0"/>
        <w:adjustRightInd w:val="0"/>
        <w:rPr>
          <w:rFonts w:ascii="Calibri" w:hAnsi="Calibri" w:cs="Calibri"/>
        </w:rPr>
      </w:pPr>
    </w:p>
    <w:p w14:paraId="56AC0E4C" w14:textId="1C067D32" w:rsidR="00B61BA1" w:rsidRDefault="005C7586" w:rsidP="00B61BA1">
      <w:pPr>
        <w:autoSpaceDE w:val="0"/>
        <w:autoSpaceDN w:val="0"/>
        <w:adjustRightInd w:val="0"/>
        <w:rPr>
          <w:rFonts w:eastAsia="Times New Roman" w:cstheme="minorHAnsi"/>
          <w:color w:val="000000"/>
          <w:lang w:eastAsia="en-GB"/>
        </w:rPr>
      </w:pPr>
      <w:r>
        <w:rPr>
          <w:rFonts w:ascii="Calibri" w:hAnsi="Calibri" w:cs="Calibri"/>
        </w:rPr>
        <w:t xml:space="preserve">Dr </w:t>
      </w:r>
      <w:proofErr w:type="spellStart"/>
      <w:r>
        <w:rPr>
          <w:rFonts w:ascii="Calibri" w:hAnsi="Calibri" w:cs="Calibri"/>
        </w:rPr>
        <w:t>Tischowitz</w:t>
      </w:r>
      <w:proofErr w:type="spellEnd"/>
      <w:r>
        <w:rPr>
          <w:rFonts w:ascii="Calibri" w:hAnsi="Calibri" w:cs="Calibri"/>
        </w:rPr>
        <w:t xml:space="preserve"> added: </w:t>
      </w:r>
      <w:r w:rsidR="00B61BA1">
        <w:rPr>
          <w:rFonts w:ascii="Calibri" w:hAnsi="Calibri" w:cs="Calibri"/>
        </w:rPr>
        <w:t>“Leaving the EU without an agreement on UK participation in the Networks means we potentially write off years of progress made by UK clinicians, researchers and patient advocates, while also reducing access to clinical trials and funding. Most importantly, it will diminish our ability to provide the best care for the millions of children and adults with rare diseases and complex conditions in the future.”</w:t>
      </w:r>
    </w:p>
    <w:p w14:paraId="21AD5938" w14:textId="77777777" w:rsidR="00B61BA1" w:rsidRPr="00D61DA6" w:rsidRDefault="00B61BA1" w:rsidP="00B61BA1"/>
    <w:p w14:paraId="12448A7F" w14:textId="77777777" w:rsidR="00B61BA1" w:rsidRPr="00D61DA6" w:rsidRDefault="00B61BA1" w:rsidP="00B61BA1">
      <w:r w:rsidRPr="00D61DA6">
        <w:t xml:space="preserve">The letter has a total of 73 signatories, including 19 signatories each representing a patient support group and 54 signatories from senior clinicians and researchers who are currently members of a European Reference Network and who will be removed from the networks as of 1 January if no agreement is reached. </w:t>
      </w:r>
    </w:p>
    <w:p w14:paraId="6A81D2BF" w14:textId="77777777" w:rsidR="00B61BA1" w:rsidRPr="005C5A07" w:rsidRDefault="00B61BA1" w:rsidP="00B61BA1"/>
    <w:p w14:paraId="117ED476" w14:textId="77777777" w:rsidR="00B61BA1" w:rsidRPr="005C5A07" w:rsidRDefault="00B61BA1" w:rsidP="00B61BA1">
      <w:r w:rsidRPr="005C5A07">
        <w:t xml:space="preserve">Allison Watson co-founded Ring20, a charity that supports people living with ring chromosome 20 Syndrome, an ultra-rare disease that affects her young adult son. She is also a co-lead for the </w:t>
      </w:r>
      <w:proofErr w:type="spellStart"/>
      <w:r w:rsidRPr="005C5A07">
        <w:t>EpiCARE</w:t>
      </w:r>
      <w:proofErr w:type="spellEnd"/>
      <w:r w:rsidRPr="005C5A07">
        <w:t xml:space="preserve"> ERN for rare and complex epilepsies.</w:t>
      </w:r>
    </w:p>
    <w:p w14:paraId="49A97BFF" w14:textId="77777777" w:rsidR="00B61BA1" w:rsidRPr="005C5A07" w:rsidRDefault="00B61BA1" w:rsidP="00B61BA1"/>
    <w:p w14:paraId="0606CA45" w14:textId="77777777" w:rsidR="00B61BA1" w:rsidRPr="005C5A07" w:rsidRDefault="00B61BA1" w:rsidP="00B61BA1">
      <w:r w:rsidRPr="005C5A07">
        <w:t>“I have been hugely encouraged by the change that being part of an ERN can bring, for people like my son and many others living with ultra-rare diseases,” said Watson. “I believe we would not have managed this working with just UK rare disease organisations.”</w:t>
      </w:r>
    </w:p>
    <w:p w14:paraId="4D8A6A5E" w14:textId="77777777" w:rsidR="00B61BA1" w:rsidRPr="005C5A07" w:rsidRDefault="00B61BA1" w:rsidP="00B61BA1"/>
    <w:p w14:paraId="521F85EB" w14:textId="4E3C165B" w:rsidR="00B61BA1" w:rsidRPr="005C5A07" w:rsidRDefault="00B61BA1" w:rsidP="00B61BA1">
      <w:r w:rsidRPr="005C5A07">
        <w:t xml:space="preserve">Initiatives already delivered through the </w:t>
      </w:r>
      <w:proofErr w:type="spellStart"/>
      <w:r w:rsidR="005C7586" w:rsidRPr="005C5A07">
        <w:t>EpiCARE</w:t>
      </w:r>
      <w:proofErr w:type="spellEnd"/>
      <w:r w:rsidR="005C7586" w:rsidRPr="005C5A07">
        <w:t xml:space="preserve"> </w:t>
      </w:r>
      <w:r w:rsidRPr="005C5A07">
        <w:t xml:space="preserve">ERN include heightened awareness of rare epilepsies (including ring chromosome 20 Syndrome) across the 28 </w:t>
      </w:r>
      <w:proofErr w:type="spellStart"/>
      <w:r w:rsidRPr="005C5A07">
        <w:t>EpiCARE</w:t>
      </w:r>
      <w:proofErr w:type="spellEnd"/>
      <w:r w:rsidRPr="005C5A07">
        <w:t xml:space="preserve"> centres, long overdue </w:t>
      </w:r>
      <w:proofErr w:type="spellStart"/>
      <w:r w:rsidRPr="005C5A07">
        <w:t>Orphanet</w:t>
      </w:r>
      <w:proofErr w:type="spellEnd"/>
      <w:r w:rsidRPr="005C5A07">
        <w:t xml:space="preserve"> updates, increased information and education to healthcare practitioners and patient families in the form of leaflets and patient journeys, plus updated Clinical Practice Guidelines which aim to simplify and speed up diagnosis and improve care through understanding the unmet needs. </w:t>
      </w:r>
    </w:p>
    <w:p w14:paraId="1E61662F" w14:textId="77777777" w:rsidR="00B61BA1" w:rsidRPr="005C5A07" w:rsidRDefault="00B61BA1" w:rsidP="00B61BA1"/>
    <w:p w14:paraId="1999DC70" w14:textId="77777777" w:rsidR="00B61BA1" w:rsidRPr="005C5A07" w:rsidRDefault="00B61BA1" w:rsidP="00B61BA1">
      <w:r w:rsidRPr="005C5A07">
        <w:t>Watson added: “With thousands of rare diseases, many of them ultra-rare where only a handful of people living in the UK are affected, is it cost-effective or even possible that the UK can deliver effective services and research alone for these people alone? I believe only through collaboration with our European partners and others around the world can we truly meet the needs of the affected and ultimately improve their outcomes and quality of life.”</w:t>
      </w:r>
    </w:p>
    <w:p w14:paraId="3EAA737A" w14:textId="77777777" w:rsidR="00B61BA1" w:rsidRPr="005C5A07" w:rsidRDefault="00B61BA1" w:rsidP="00B61BA1">
      <w:r w:rsidRPr="005C5A07">
        <w:t> </w:t>
      </w:r>
    </w:p>
    <w:p w14:paraId="2C1CF167" w14:textId="77777777" w:rsidR="00B61BA1" w:rsidRPr="005C5A07" w:rsidRDefault="00B61BA1" w:rsidP="00B61BA1">
      <w:r w:rsidRPr="005C5A07">
        <w:t xml:space="preserve">Beverley Power, chair of CDH UK, the </w:t>
      </w:r>
      <w:r>
        <w:t>c</w:t>
      </w:r>
      <w:r w:rsidRPr="005C5A07">
        <w:t xml:space="preserve">ongenital </w:t>
      </w:r>
      <w:r>
        <w:t>d</w:t>
      </w:r>
      <w:r w:rsidRPr="005C5A07">
        <w:t xml:space="preserve">iaphragmatic </w:t>
      </w:r>
      <w:r>
        <w:t>h</w:t>
      </w:r>
      <w:r w:rsidRPr="005C5A07">
        <w:t xml:space="preserve">ernia support charity, says that one of the main barriers to research within the field of rare diseases is access to patients and patient data. </w:t>
      </w:r>
    </w:p>
    <w:p w14:paraId="6D65CD57" w14:textId="77777777" w:rsidR="00B61BA1" w:rsidRPr="005C5A07" w:rsidRDefault="00B61BA1" w:rsidP="00B61BA1"/>
    <w:p w14:paraId="307D92B5" w14:textId="17C0E2C9" w:rsidR="00B61BA1" w:rsidRDefault="00B61BA1" w:rsidP="00CA302E">
      <w:r w:rsidRPr="005C5A07">
        <w:t>“Since joining the ERNICA European Reference Network</w:t>
      </w:r>
      <w:r>
        <w:t>,</w:t>
      </w:r>
      <w:r w:rsidRPr="005C5A07">
        <w:t xml:space="preserve"> the access to patients and data has become broader for the UK and the rest of Europe</w:t>
      </w:r>
      <w:r>
        <w:t xml:space="preserve">,” she </w:t>
      </w:r>
      <w:r w:rsidR="005C7586">
        <w:t>explained</w:t>
      </w:r>
      <w:r w:rsidRPr="005C5A07">
        <w:t xml:space="preserve">. </w:t>
      </w:r>
      <w:r>
        <w:t>“It has enabled c</w:t>
      </w:r>
      <w:r w:rsidRPr="005C5A07">
        <w:t xml:space="preserve">harities like CDH UK to better understand other healthcare settings and to be able to signpost newly diagnosed parents and patients with ongoing medical needs in a much better direction. It has also introduced new and innovative ways to collaborate in order to effect better outcomes and quality of life for patients and their families, which ultimately can potentially impact the economic implications of treating </w:t>
      </w:r>
      <w:r>
        <w:t>rare d</w:t>
      </w:r>
      <w:r w:rsidRPr="005C5A07">
        <w:t>isease</w:t>
      </w:r>
      <w:r>
        <w:t>s in the UK and overseas.”</w:t>
      </w:r>
    </w:p>
    <w:p w14:paraId="656B97AC" w14:textId="77777777" w:rsidR="00FF6107" w:rsidRDefault="00FF6107" w:rsidP="00CA302E"/>
    <w:p w14:paraId="6BA67F4B" w14:textId="71CC9BDD" w:rsidR="00831FA8" w:rsidRPr="00831FA8" w:rsidRDefault="00831FA8" w:rsidP="00CA302E">
      <w:pPr>
        <w:rPr>
          <w:b/>
          <w:i/>
        </w:rPr>
      </w:pPr>
      <w:r w:rsidRPr="00831FA8">
        <w:rPr>
          <w:b/>
          <w:i/>
        </w:rPr>
        <w:t>Reference</w:t>
      </w:r>
    </w:p>
    <w:p w14:paraId="6D6E49F8" w14:textId="3EF11006" w:rsidR="00831FA8" w:rsidRPr="00BF0B28" w:rsidRDefault="008A462B" w:rsidP="008A462B">
      <w:pPr>
        <w:rPr>
          <w:i/>
        </w:rPr>
      </w:pPr>
      <w:proofErr w:type="spellStart"/>
      <w:r>
        <w:rPr>
          <w:i/>
        </w:rPr>
        <w:t>Tischowitz</w:t>
      </w:r>
      <w:proofErr w:type="spellEnd"/>
      <w:r>
        <w:rPr>
          <w:i/>
        </w:rPr>
        <w:t xml:space="preserve">, M et al. </w:t>
      </w:r>
      <w:r w:rsidRPr="008A462B">
        <w:rPr>
          <w:i/>
        </w:rPr>
        <w:t>A no-deal Brexit will be</w:t>
      </w:r>
      <w:r>
        <w:rPr>
          <w:i/>
        </w:rPr>
        <w:t xml:space="preserve"> </w:t>
      </w:r>
      <w:r w:rsidRPr="008A462B">
        <w:rPr>
          <w:i/>
        </w:rPr>
        <w:t>detrimental to people</w:t>
      </w:r>
      <w:r>
        <w:rPr>
          <w:i/>
        </w:rPr>
        <w:t xml:space="preserve"> </w:t>
      </w:r>
      <w:r w:rsidRPr="008A462B">
        <w:rPr>
          <w:i/>
        </w:rPr>
        <w:t>with rare diseases</w:t>
      </w:r>
      <w:r>
        <w:rPr>
          <w:i/>
        </w:rPr>
        <w:t xml:space="preserve">. Lancet; 12 Dev 2020; DOI: </w:t>
      </w:r>
      <w:r w:rsidRPr="008A462B">
        <w:rPr>
          <w:i/>
        </w:rPr>
        <w:t>10.1016/S0140-6736(20)32631-3</w:t>
      </w:r>
    </w:p>
    <w:p w14:paraId="3B189453" w14:textId="77777777" w:rsidR="00CA302E" w:rsidRDefault="00CA302E" w:rsidP="00CA302E">
      <w:pPr>
        <w:rPr>
          <w:b/>
        </w:rPr>
      </w:pPr>
    </w:p>
    <w:p w14:paraId="1B2746F3" w14:textId="77777777" w:rsidR="00EC48F7" w:rsidRPr="00EC48F7" w:rsidRDefault="00EC48F7" w:rsidP="00EC48F7">
      <w:pPr>
        <w:rPr>
          <w:i/>
        </w:rPr>
      </w:pPr>
      <w:r w:rsidRPr="00EC48F7">
        <w:rPr>
          <w:i/>
        </w:rPr>
        <w:t>Correspondence pieces represent the views of the authors and not necessarily the views of The Lancet or any Lancet specialty journal. Unlike Articles containing original research, this Correspondence was not externally peer reviewed.</w:t>
      </w:r>
    </w:p>
    <w:p w14:paraId="4CD992DF" w14:textId="77777777" w:rsidR="00EC48F7" w:rsidRPr="00EC48F7" w:rsidRDefault="00EC48F7" w:rsidP="00EC48F7">
      <w:pPr>
        <w:rPr>
          <w:i/>
        </w:rPr>
      </w:pPr>
    </w:p>
    <w:p w14:paraId="38FEF6EA" w14:textId="77777777" w:rsidR="00551B7B" w:rsidRPr="00551B7B" w:rsidRDefault="00352FF7" w:rsidP="00CA302E">
      <w:pPr>
        <w:rPr>
          <w:b/>
        </w:rPr>
      </w:pPr>
      <w:r>
        <w:rPr>
          <w:b/>
        </w:rPr>
        <w:t>ENDS</w:t>
      </w:r>
    </w:p>
    <w:p w14:paraId="285342C8" w14:textId="76AF0FB6" w:rsidR="00CA302E" w:rsidRPr="00EC48F7" w:rsidRDefault="00CA302E" w:rsidP="00EC48F7"/>
    <w:p w14:paraId="3FA43164" w14:textId="25E40D3A" w:rsidR="00EC48F7" w:rsidRPr="00EC48F7" w:rsidRDefault="00EC48F7" w:rsidP="00EC48F7">
      <w:r w:rsidRPr="00EC48F7">
        <w:t xml:space="preserve">The letter will be published at </w:t>
      </w:r>
      <w:hyperlink r:id="rId6" w:history="1">
        <w:hyperlink r:id="rId7" w:history="1">
          <w:r w:rsidR="00F914C6">
            <w:rPr>
              <w:rStyle w:val="Hyperlink"/>
            </w:rPr>
            <w:t>https://www.thelancet.com/journals/lancet/article/PIIS0140-6736(20)32631-3/fulltext</w:t>
          </w:r>
        </w:hyperlink>
        <w:bookmarkStart w:id="0" w:name="_GoBack"/>
        <w:bookmarkEnd w:id="0"/>
        <w:r w:rsidRPr="00EC48F7">
          <w:rPr>
            <w:rStyle w:val="Hyperlink"/>
          </w:rPr>
          <w:t xml:space="preserve"> </w:t>
        </w:r>
      </w:hyperlink>
    </w:p>
    <w:p w14:paraId="7277090A" w14:textId="77777777" w:rsidR="00EC48F7" w:rsidRPr="00EC48F7" w:rsidRDefault="00EC48F7" w:rsidP="00EC48F7"/>
    <w:p w14:paraId="1D35A8FB" w14:textId="77777777" w:rsidR="00551B7B" w:rsidRPr="00551B7B" w:rsidRDefault="00551B7B" w:rsidP="00CA302E">
      <w:pPr>
        <w:rPr>
          <w:b/>
        </w:rPr>
      </w:pPr>
      <w:r w:rsidRPr="00551B7B">
        <w:rPr>
          <w:b/>
        </w:rPr>
        <w:t>Contact details</w:t>
      </w:r>
    </w:p>
    <w:p w14:paraId="2EA0731C" w14:textId="77777777" w:rsidR="00CA302E" w:rsidRDefault="00CA302E" w:rsidP="00CA302E"/>
    <w:p w14:paraId="5C6CCF6A" w14:textId="6AD5EB2B" w:rsidR="00801278" w:rsidRDefault="00801278" w:rsidP="00CA302E">
      <w:r>
        <w:t>Craig Brierley</w:t>
      </w:r>
      <w:r w:rsidR="00233892">
        <w:br/>
      </w:r>
      <w:r>
        <w:t>Head of Research Communications</w:t>
      </w:r>
      <w:r w:rsidR="00233892">
        <w:br/>
      </w:r>
      <w:r>
        <w:t>University of Cambridge</w:t>
      </w:r>
      <w:r w:rsidR="00233892">
        <w:br/>
      </w:r>
      <w:r w:rsidRPr="00551B7B">
        <w:rPr>
          <w:b/>
        </w:rPr>
        <w:t>Mob:</w:t>
      </w:r>
      <w:r>
        <w:t xml:space="preserve"> +44 (0)7957 468218</w:t>
      </w:r>
      <w:r w:rsidR="00233892">
        <w:br/>
      </w:r>
      <w:r w:rsidRPr="00551B7B">
        <w:rPr>
          <w:b/>
        </w:rPr>
        <w:t>Email:</w:t>
      </w:r>
      <w:r>
        <w:t xml:space="preserve"> </w:t>
      </w:r>
      <w:hyperlink r:id="rId8" w:history="1">
        <w:r w:rsidRPr="00197508">
          <w:rPr>
            <w:rStyle w:val="Hyperlink"/>
          </w:rPr>
          <w:t>craig.brierley@admin.cam.ac.uk</w:t>
        </w:r>
      </w:hyperlink>
      <w:r>
        <w:t xml:space="preserve">  </w:t>
      </w:r>
    </w:p>
    <w:p w14:paraId="555DF1F8" w14:textId="77777777" w:rsidR="00CA302E" w:rsidRDefault="00CA302E" w:rsidP="00CA302E">
      <w:pPr>
        <w:rPr>
          <w:b/>
        </w:rPr>
      </w:pPr>
    </w:p>
    <w:p w14:paraId="1018967B" w14:textId="77777777" w:rsidR="00103F1D" w:rsidRPr="00551B7B" w:rsidRDefault="00103F1D" w:rsidP="00103F1D">
      <w:pPr>
        <w:rPr>
          <w:b/>
        </w:rPr>
      </w:pPr>
      <w:r w:rsidRPr="00551B7B">
        <w:rPr>
          <w:b/>
        </w:rPr>
        <w:t>About the University of Cambridge</w:t>
      </w:r>
    </w:p>
    <w:p w14:paraId="1A51A8EE" w14:textId="0A0F0397" w:rsidR="00103F1D" w:rsidRDefault="00103F1D" w:rsidP="00103F1D">
      <w:r>
        <w:t xml:space="preserve">The mission of the University of Cambridge is to contribute to society through the pursuit of education, learning and research at the highest international levels of excellence. To date, </w:t>
      </w:r>
      <w:r w:rsidR="002A751C">
        <w:t xml:space="preserve">110 </w:t>
      </w:r>
      <w:r>
        <w:t>affiliates of the University have won the Nobel Prize.</w:t>
      </w:r>
    </w:p>
    <w:p w14:paraId="49CA676F" w14:textId="77777777" w:rsidR="00103F1D" w:rsidRDefault="00103F1D" w:rsidP="00103F1D"/>
    <w:p w14:paraId="74EEF745" w14:textId="77777777" w:rsidR="00103F1D" w:rsidRDefault="00103F1D" w:rsidP="00103F1D">
      <w:r>
        <w:lastRenderedPageBreak/>
        <w:t>Founded in 1209, the University comprises 31 autonomous Colleges</w:t>
      </w:r>
      <w:r w:rsidR="0039175F">
        <w:t xml:space="preserve"> </w:t>
      </w:r>
      <w:r>
        <w:t>and 150 departments, faculties and institutions. Cambridge is a global university. Its 19,000 student body includes 3,700 international students from 120 countries. Cambridge researchers collaborate with colleagues worldwide, and the University has established larger-scale partnerships in Asia, Africa and America.</w:t>
      </w:r>
    </w:p>
    <w:p w14:paraId="0E910C21" w14:textId="77777777" w:rsidR="00103F1D" w:rsidRDefault="00103F1D" w:rsidP="00103F1D"/>
    <w:p w14:paraId="6D8AFD6A" w14:textId="77777777" w:rsidR="00103F1D" w:rsidRDefault="00D766C6" w:rsidP="00103F1D">
      <w:r w:rsidRPr="00D766C6">
        <w:t>The University sits at the heart of the ‘Cambridge cluster’, which employs more than 61,000 people and has in excess of £15 billion in turnover generated annually by the 5,000 knowledge-intensive firms in and around the city. The city publishes 316 patents per 100,000 residents.</w:t>
      </w:r>
    </w:p>
    <w:p w14:paraId="0828CAE4" w14:textId="77777777" w:rsidR="00103F1D" w:rsidRDefault="00F914C6" w:rsidP="00103F1D">
      <w:hyperlink r:id="rId9" w:history="1">
        <w:r w:rsidR="00103F1D" w:rsidRPr="00197508">
          <w:rPr>
            <w:rStyle w:val="Hyperlink"/>
          </w:rPr>
          <w:t>www.cam.ac.uk</w:t>
        </w:r>
      </w:hyperlink>
    </w:p>
    <w:p w14:paraId="1FFC3837" w14:textId="77777777" w:rsidR="00551B7B" w:rsidRDefault="00551B7B" w:rsidP="00103F1D"/>
    <w:sectPr w:rsidR="00551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A2710"/>
    <w:multiLevelType w:val="hybridMultilevel"/>
    <w:tmpl w:val="7D908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A2"/>
    <w:rsid w:val="000961D2"/>
    <w:rsid w:val="000C1783"/>
    <w:rsid w:val="000F0005"/>
    <w:rsid w:val="00103F1D"/>
    <w:rsid w:val="00114356"/>
    <w:rsid w:val="0013725A"/>
    <w:rsid w:val="00160DC1"/>
    <w:rsid w:val="001C4710"/>
    <w:rsid w:val="001D7DEF"/>
    <w:rsid w:val="001F0410"/>
    <w:rsid w:val="002158C6"/>
    <w:rsid w:val="00233892"/>
    <w:rsid w:val="002A751C"/>
    <w:rsid w:val="002C0947"/>
    <w:rsid w:val="002F0622"/>
    <w:rsid w:val="002F3822"/>
    <w:rsid w:val="002F3D70"/>
    <w:rsid w:val="00326A5A"/>
    <w:rsid w:val="00352FF7"/>
    <w:rsid w:val="0039175F"/>
    <w:rsid w:val="00393BC8"/>
    <w:rsid w:val="003C4F95"/>
    <w:rsid w:val="003C7F61"/>
    <w:rsid w:val="003F4AEC"/>
    <w:rsid w:val="00446849"/>
    <w:rsid w:val="004850FE"/>
    <w:rsid w:val="00485D2C"/>
    <w:rsid w:val="00492CAD"/>
    <w:rsid w:val="004B0566"/>
    <w:rsid w:val="004C1D7D"/>
    <w:rsid w:val="005001F4"/>
    <w:rsid w:val="005127E9"/>
    <w:rsid w:val="00551B7B"/>
    <w:rsid w:val="005927EF"/>
    <w:rsid w:val="005A1BC6"/>
    <w:rsid w:val="005C7586"/>
    <w:rsid w:val="005E47F8"/>
    <w:rsid w:val="005F5301"/>
    <w:rsid w:val="00630437"/>
    <w:rsid w:val="006667BD"/>
    <w:rsid w:val="00670366"/>
    <w:rsid w:val="007143B8"/>
    <w:rsid w:val="00733DD9"/>
    <w:rsid w:val="007A2692"/>
    <w:rsid w:val="00801278"/>
    <w:rsid w:val="008111A6"/>
    <w:rsid w:val="00817478"/>
    <w:rsid w:val="00831451"/>
    <w:rsid w:val="00831FA8"/>
    <w:rsid w:val="00866A73"/>
    <w:rsid w:val="008A462B"/>
    <w:rsid w:val="008B5418"/>
    <w:rsid w:val="0090536E"/>
    <w:rsid w:val="00930EB0"/>
    <w:rsid w:val="00944341"/>
    <w:rsid w:val="00952EF4"/>
    <w:rsid w:val="0097184E"/>
    <w:rsid w:val="009A2320"/>
    <w:rsid w:val="009B1187"/>
    <w:rsid w:val="00A20655"/>
    <w:rsid w:val="00A34F79"/>
    <w:rsid w:val="00A365C2"/>
    <w:rsid w:val="00A537B8"/>
    <w:rsid w:val="00A757C7"/>
    <w:rsid w:val="00AC417E"/>
    <w:rsid w:val="00AE0529"/>
    <w:rsid w:val="00B61BA1"/>
    <w:rsid w:val="00B73D15"/>
    <w:rsid w:val="00B9607F"/>
    <w:rsid w:val="00BF0B28"/>
    <w:rsid w:val="00C71744"/>
    <w:rsid w:val="00CA302E"/>
    <w:rsid w:val="00D766C6"/>
    <w:rsid w:val="00D86E1B"/>
    <w:rsid w:val="00D87053"/>
    <w:rsid w:val="00E4326D"/>
    <w:rsid w:val="00E970A2"/>
    <w:rsid w:val="00EB012C"/>
    <w:rsid w:val="00EC48F7"/>
    <w:rsid w:val="00EF5DD2"/>
    <w:rsid w:val="00F20EC4"/>
    <w:rsid w:val="00F333C5"/>
    <w:rsid w:val="00F80CD3"/>
    <w:rsid w:val="00F914C6"/>
    <w:rsid w:val="00FB44B2"/>
    <w:rsid w:val="00FC6403"/>
    <w:rsid w:val="00FF22DB"/>
    <w:rsid w:val="00FF61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2C6A"/>
  <w15:docId w15:val="{A0CB76AA-1CEC-4320-BE12-44F2C77C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B44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1B7B"/>
    <w:rPr>
      <w:color w:val="0000FF" w:themeColor="hyperlink"/>
      <w:u w:val="single"/>
    </w:rPr>
  </w:style>
  <w:style w:type="table" w:styleId="Tabelraster">
    <w:name w:val="Table Grid"/>
    <w:basedOn w:val="Standaardtabel"/>
    <w:uiPriority w:val="59"/>
    <w:rsid w:val="0013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E0529"/>
    <w:rPr>
      <w:sz w:val="16"/>
      <w:szCs w:val="16"/>
    </w:rPr>
  </w:style>
  <w:style w:type="paragraph" w:styleId="Tekstopmerking">
    <w:name w:val="annotation text"/>
    <w:basedOn w:val="Standaard"/>
    <w:link w:val="TekstopmerkingChar"/>
    <w:uiPriority w:val="99"/>
    <w:semiHidden/>
    <w:unhideWhenUsed/>
    <w:rsid w:val="00AE0529"/>
    <w:rPr>
      <w:sz w:val="20"/>
      <w:szCs w:val="20"/>
    </w:rPr>
  </w:style>
  <w:style w:type="character" w:customStyle="1" w:styleId="TekstopmerkingChar">
    <w:name w:val="Tekst opmerking Char"/>
    <w:basedOn w:val="Standaardalinea-lettertype"/>
    <w:link w:val="Tekstopmerking"/>
    <w:uiPriority w:val="99"/>
    <w:semiHidden/>
    <w:rsid w:val="00AE0529"/>
    <w:rPr>
      <w:sz w:val="20"/>
      <w:szCs w:val="20"/>
    </w:rPr>
  </w:style>
  <w:style w:type="paragraph" w:styleId="Onderwerpvanopmerking">
    <w:name w:val="annotation subject"/>
    <w:basedOn w:val="Tekstopmerking"/>
    <w:next w:val="Tekstopmerking"/>
    <w:link w:val="OnderwerpvanopmerkingChar"/>
    <w:uiPriority w:val="99"/>
    <w:semiHidden/>
    <w:unhideWhenUsed/>
    <w:rsid w:val="00AE0529"/>
    <w:rPr>
      <w:b/>
      <w:bCs/>
    </w:rPr>
  </w:style>
  <w:style w:type="character" w:customStyle="1" w:styleId="OnderwerpvanopmerkingChar">
    <w:name w:val="Onderwerp van opmerking Char"/>
    <w:basedOn w:val="TekstopmerkingChar"/>
    <w:link w:val="Onderwerpvanopmerking"/>
    <w:uiPriority w:val="99"/>
    <w:semiHidden/>
    <w:rsid w:val="00AE0529"/>
    <w:rPr>
      <w:b/>
      <w:bCs/>
      <w:sz w:val="20"/>
      <w:szCs w:val="20"/>
    </w:rPr>
  </w:style>
  <w:style w:type="paragraph" w:styleId="Ballontekst">
    <w:name w:val="Balloon Text"/>
    <w:basedOn w:val="Standaard"/>
    <w:link w:val="BallontekstChar"/>
    <w:uiPriority w:val="99"/>
    <w:semiHidden/>
    <w:unhideWhenUsed/>
    <w:rsid w:val="00AE052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0529"/>
    <w:rPr>
      <w:rFonts w:ascii="Segoe UI" w:hAnsi="Segoe UI" w:cs="Segoe UI"/>
      <w:sz w:val="18"/>
      <w:szCs w:val="18"/>
    </w:rPr>
  </w:style>
  <w:style w:type="paragraph" w:styleId="Tekstzonderopmaak">
    <w:name w:val="Plain Text"/>
    <w:basedOn w:val="Standaard"/>
    <w:link w:val="TekstzonderopmaakChar"/>
    <w:uiPriority w:val="99"/>
    <w:semiHidden/>
    <w:unhideWhenUsed/>
    <w:rsid w:val="008B5418"/>
    <w:rPr>
      <w:rFonts w:ascii="Calibri" w:eastAsiaTheme="minorEastAsia" w:hAnsi="Calibri" w:cs="Consolas"/>
      <w:szCs w:val="21"/>
      <w:lang w:eastAsia="ja-JP"/>
    </w:rPr>
  </w:style>
  <w:style w:type="character" w:customStyle="1" w:styleId="TekstzonderopmaakChar">
    <w:name w:val="Tekst zonder opmaak Char"/>
    <w:basedOn w:val="Standaardalinea-lettertype"/>
    <w:link w:val="Tekstzonderopmaak"/>
    <w:uiPriority w:val="99"/>
    <w:semiHidden/>
    <w:rsid w:val="008B5418"/>
    <w:rPr>
      <w:rFonts w:ascii="Calibri" w:eastAsiaTheme="minorEastAsia" w:hAnsi="Calibri" w:cs="Consolas"/>
      <w:szCs w:val="21"/>
      <w:lang w:eastAsia="ja-JP"/>
    </w:rPr>
  </w:style>
  <w:style w:type="paragraph" w:styleId="Lijstalinea">
    <w:name w:val="List Paragraph"/>
    <w:basedOn w:val="Standaard"/>
    <w:uiPriority w:val="34"/>
    <w:qFormat/>
    <w:rsid w:val="003C4F95"/>
    <w:pPr>
      <w:ind w:left="720"/>
      <w:contextualSpacing/>
    </w:pPr>
  </w:style>
  <w:style w:type="character" w:styleId="Nadruk">
    <w:name w:val="Emphasis"/>
    <w:basedOn w:val="Standaardalinea-lettertype"/>
    <w:uiPriority w:val="20"/>
    <w:qFormat/>
    <w:rsid w:val="005C7586"/>
    <w:rPr>
      <w:i/>
      <w:iCs/>
    </w:rPr>
  </w:style>
  <w:style w:type="paragraph" w:styleId="Normaalweb">
    <w:name w:val="Normal (Web)"/>
    <w:basedOn w:val="Standaard"/>
    <w:uiPriority w:val="99"/>
    <w:semiHidden/>
    <w:unhideWhenUsed/>
    <w:rsid w:val="00EC48F7"/>
    <w:pPr>
      <w:spacing w:before="100" w:beforeAutospacing="1" w:after="100" w:afterAutospacing="1"/>
    </w:pPr>
    <w:rPr>
      <w:rFonts w:ascii="Times New Roman" w:eastAsiaTheme="minorEastAsia" w:hAnsi="Times New Roman" w:cs="Times New Roman"/>
      <w:sz w:val="24"/>
      <w:szCs w:val="24"/>
      <w:lang w:eastAsia="ja-JP"/>
    </w:rPr>
  </w:style>
  <w:style w:type="character" w:styleId="GevolgdeHyperlink">
    <w:name w:val="FollowedHyperlink"/>
    <w:basedOn w:val="Standaardalinea-lettertype"/>
    <w:uiPriority w:val="99"/>
    <w:semiHidden/>
    <w:unhideWhenUsed/>
    <w:rsid w:val="00F914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9492">
      <w:bodyDiv w:val="1"/>
      <w:marLeft w:val="0"/>
      <w:marRight w:val="0"/>
      <w:marTop w:val="0"/>
      <w:marBottom w:val="0"/>
      <w:divBdr>
        <w:top w:val="none" w:sz="0" w:space="0" w:color="auto"/>
        <w:left w:val="none" w:sz="0" w:space="0" w:color="auto"/>
        <w:bottom w:val="none" w:sz="0" w:space="0" w:color="auto"/>
        <w:right w:val="none" w:sz="0" w:space="0" w:color="auto"/>
      </w:divBdr>
    </w:div>
    <w:div w:id="862405380">
      <w:bodyDiv w:val="1"/>
      <w:marLeft w:val="0"/>
      <w:marRight w:val="0"/>
      <w:marTop w:val="0"/>
      <w:marBottom w:val="0"/>
      <w:divBdr>
        <w:top w:val="none" w:sz="0" w:space="0" w:color="auto"/>
        <w:left w:val="none" w:sz="0" w:space="0" w:color="auto"/>
        <w:bottom w:val="none" w:sz="0" w:space="0" w:color="auto"/>
        <w:right w:val="none" w:sz="0" w:space="0" w:color="auto"/>
      </w:divBdr>
    </w:div>
    <w:div w:id="12118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brierley@admin.cam.ac.uk" TargetMode="External"/><Relationship Id="rId3" Type="http://schemas.openxmlformats.org/officeDocument/2006/relationships/styles" Target="styles.xml"/><Relationship Id="rId7" Type="http://schemas.openxmlformats.org/officeDocument/2006/relationships/hyperlink" Target="https://www.thelancet.com/journals/lancet/article/PIIS0140-6736(20)32631-3/full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lancet.com/journals/lancet/article/PIIS0140-6736(20)32631-3/fulltext%20%0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9EC7-8F1C-43B7-BED1-B8501083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1066</Words>
  <Characters>5867</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MISD, University of Cambridge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Brierley</dc:creator>
  <cp:lastModifiedBy>Geverink, Nicoline</cp:lastModifiedBy>
  <cp:revision>3</cp:revision>
  <cp:lastPrinted>2016-09-26T14:03:00Z</cp:lastPrinted>
  <dcterms:created xsi:type="dcterms:W3CDTF">2020-12-11T09:07:00Z</dcterms:created>
  <dcterms:modified xsi:type="dcterms:W3CDTF">2020-12-12T07:07:00Z</dcterms:modified>
</cp:coreProperties>
</file>